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50BD" w14:textId="6ECD63D1" w:rsidR="00D6141E" w:rsidRDefault="00D6141E" w:rsidP="005C4877">
      <w:pPr>
        <w:pStyle w:val="Heading1"/>
      </w:pPr>
    </w:p>
    <w:p w14:paraId="587B4275" w14:textId="29202B63" w:rsidR="00D6141E" w:rsidRPr="007D702F" w:rsidRDefault="4322D037" w:rsidP="00D6141E">
      <w:pPr>
        <w:rPr>
          <w:rFonts w:eastAsia="Times New Roman" w:cstheme="minorHAnsi"/>
        </w:rPr>
      </w:pPr>
      <w:r w:rsidRPr="007D702F">
        <w:rPr>
          <w:rFonts w:eastAsia="Times New Roman" w:cstheme="minorHAnsi"/>
        </w:rPr>
        <w:t xml:space="preserve">Use the competency checklist to assess your knowledge and skills, then use the practice guide to solidify existing skills—or develop new skills to reach full competency. Review the Zoom </w:t>
      </w:r>
      <w:r w:rsidR="007604E2">
        <w:rPr>
          <w:rFonts w:eastAsia="Times New Roman" w:cstheme="minorHAnsi"/>
        </w:rPr>
        <w:t xml:space="preserve">Polls and </w:t>
      </w:r>
      <w:r w:rsidR="00AF2AEA">
        <w:rPr>
          <w:rFonts w:eastAsia="Times New Roman" w:cstheme="minorHAnsi"/>
        </w:rPr>
        <w:t>Breakouts</w:t>
      </w:r>
      <w:r w:rsidR="00B62D19">
        <w:rPr>
          <w:rFonts w:eastAsia="Times New Roman" w:cstheme="minorHAnsi"/>
        </w:rPr>
        <w:t xml:space="preserve"> (BRs)</w:t>
      </w:r>
      <w:r w:rsidRPr="007D702F">
        <w:rPr>
          <w:rFonts w:eastAsia="Times New Roman" w:cstheme="minorHAnsi"/>
        </w:rPr>
        <w:t xml:space="preserve"> slides and guide as needed.</w:t>
      </w:r>
    </w:p>
    <w:p w14:paraId="17BDC16F" w14:textId="44438EE3" w:rsidR="00024CC9" w:rsidRDefault="00FF0D95" w:rsidP="005C4877">
      <w:pPr>
        <w:pStyle w:val="Heading1"/>
      </w:pPr>
      <w:r>
        <w:t>Competenc</w:t>
      </w:r>
      <w:r w:rsidR="00D6141E">
        <w:t>y</w:t>
      </w:r>
      <w:r>
        <w:t xml:space="preserve"> checklist</w:t>
      </w:r>
    </w:p>
    <w:p w14:paraId="48BABF6C" w14:textId="1548DDFD" w:rsidR="00024CC9" w:rsidRDefault="00024CC9" w:rsidP="00024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F1FA8" w14:paraId="2200D141" w14:textId="77777777" w:rsidTr="004F1FA8">
        <w:tc>
          <w:tcPr>
            <w:tcW w:w="535" w:type="dxa"/>
          </w:tcPr>
          <w:p w14:paraId="1D5DAF44" w14:textId="77777777" w:rsidR="004F1FA8" w:rsidRDefault="004F1FA8" w:rsidP="00024CC9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2E197741" w14:textId="19438A82" w:rsidR="004F1FA8" w:rsidRDefault="004F1FA8" w:rsidP="005C4877">
            <w:pPr>
              <w:pStyle w:val="Heading2"/>
            </w:pPr>
            <w:r>
              <w:t xml:space="preserve">Goal: </w:t>
            </w:r>
            <w:r w:rsidR="00816E54">
              <w:t>Set up BRs</w:t>
            </w:r>
          </w:p>
        </w:tc>
      </w:tr>
      <w:tr w:rsidR="004F1FA8" w14:paraId="07B48F87" w14:textId="77777777" w:rsidTr="004F1FA8">
        <w:tc>
          <w:tcPr>
            <w:tcW w:w="535" w:type="dxa"/>
          </w:tcPr>
          <w:p w14:paraId="32A9827C" w14:textId="5A4327B0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BFF999B" w14:textId="532868AC" w:rsidR="004F1FA8" w:rsidRDefault="00126B67" w:rsidP="00024CC9">
            <w:r>
              <w:t>Define breakout rooms</w:t>
            </w:r>
          </w:p>
        </w:tc>
      </w:tr>
      <w:tr w:rsidR="00126B67" w14:paraId="7E9550F9" w14:textId="77777777" w:rsidTr="004F1FA8">
        <w:tc>
          <w:tcPr>
            <w:tcW w:w="535" w:type="dxa"/>
          </w:tcPr>
          <w:p w14:paraId="5AFAA92F" w14:textId="168C4E53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D39699B" w14:textId="5BD0BF87" w:rsidR="00126B67" w:rsidRPr="00646320" w:rsidRDefault="00126B67" w:rsidP="00126B67">
            <w:r w:rsidRPr="00646320">
              <w:t>Join meeting as host</w:t>
            </w:r>
          </w:p>
        </w:tc>
      </w:tr>
      <w:tr w:rsidR="00126B67" w14:paraId="6C117720" w14:textId="77777777" w:rsidTr="004F1FA8">
        <w:tc>
          <w:tcPr>
            <w:tcW w:w="535" w:type="dxa"/>
          </w:tcPr>
          <w:p w14:paraId="67D978DC" w14:textId="4F6088A6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1CFE8A6F" w14:textId="2DB146CF" w:rsidR="00126B67" w:rsidRPr="00646320" w:rsidRDefault="00126B67" w:rsidP="00126B67">
            <w:r>
              <w:t>Describe BR host capabilities</w:t>
            </w:r>
          </w:p>
        </w:tc>
      </w:tr>
      <w:tr w:rsidR="00126B67" w14:paraId="79C0C892" w14:textId="77777777" w:rsidTr="004F1FA8">
        <w:tc>
          <w:tcPr>
            <w:tcW w:w="535" w:type="dxa"/>
          </w:tcPr>
          <w:p w14:paraId="02514A32" w14:textId="2A45A936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0398033C" w14:textId="6191BE82" w:rsidR="00126B67" w:rsidRDefault="00126B67" w:rsidP="00126B67">
            <w:r>
              <w:t>A</w:t>
            </w:r>
            <w:r w:rsidRPr="00816E54">
              <w:t>ssign co-hosts</w:t>
            </w:r>
          </w:p>
        </w:tc>
      </w:tr>
      <w:tr w:rsidR="00126B67" w14:paraId="520331CD" w14:textId="77777777" w:rsidTr="004F1FA8">
        <w:tc>
          <w:tcPr>
            <w:tcW w:w="535" w:type="dxa"/>
          </w:tcPr>
          <w:p w14:paraId="756ED7B3" w14:textId="4005BDB4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3855E371" w14:textId="3940EFAD" w:rsidR="00126B67" w:rsidRDefault="00126B67" w:rsidP="00126B67">
            <w:r>
              <w:t>Enable BRs in your Zoom site</w:t>
            </w:r>
          </w:p>
        </w:tc>
      </w:tr>
      <w:tr w:rsidR="00126B67" w14:paraId="13FD4698" w14:textId="77777777" w:rsidTr="004F1FA8">
        <w:tc>
          <w:tcPr>
            <w:tcW w:w="535" w:type="dxa"/>
          </w:tcPr>
          <w:p w14:paraId="59C330AB" w14:textId="77777777" w:rsidR="00126B67" w:rsidRDefault="00126B67" w:rsidP="00126B67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302EF1C1" w14:textId="77777777" w:rsidR="00126B67" w:rsidRDefault="00126B67" w:rsidP="00126B67"/>
        </w:tc>
      </w:tr>
      <w:tr w:rsidR="00126B67" w14:paraId="3D232A8F" w14:textId="77777777" w:rsidTr="004F1FA8">
        <w:tc>
          <w:tcPr>
            <w:tcW w:w="535" w:type="dxa"/>
          </w:tcPr>
          <w:p w14:paraId="6867957B" w14:textId="77777777" w:rsidR="00126B67" w:rsidRDefault="00126B67" w:rsidP="00126B67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68DE8F0F" w14:textId="7FE4F7AC" w:rsidR="00126B67" w:rsidRPr="00126B67" w:rsidRDefault="00126B67" w:rsidP="00126B67">
            <w:pPr>
              <w:pStyle w:val="Heading2"/>
              <w:rPr>
                <w:color w:val="0070C0"/>
              </w:rPr>
            </w:pPr>
            <w:r>
              <w:t>Goal: Run BRs</w:t>
            </w:r>
          </w:p>
        </w:tc>
      </w:tr>
      <w:tr w:rsidR="00126B67" w14:paraId="7F35D8B7" w14:textId="77777777" w:rsidTr="004F1FA8">
        <w:tc>
          <w:tcPr>
            <w:tcW w:w="535" w:type="dxa"/>
          </w:tcPr>
          <w:p w14:paraId="5090E503" w14:textId="745EE8F7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1AE851F" w14:textId="22A2927F" w:rsidR="00126B67" w:rsidRPr="00816E54" w:rsidRDefault="00126B67" w:rsidP="00126B67">
            <w:r>
              <w:t>Run BRs</w:t>
            </w:r>
          </w:p>
        </w:tc>
      </w:tr>
      <w:tr w:rsidR="00126B67" w14:paraId="268F8574" w14:textId="77777777" w:rsidTr="004F1FA8">
        <w:tc>
          <w:tcPr>
            <w:tcW w:w="535" w:type="dxa"/>
          </w:tcPr>
          <w:p w14:paraId="0B7441DF" w14:textId="7F25E22B" w:rsidR="00126B67" w:rsidRDefault="00126B67" w:rsidP="00126B67"/>
        </w:tc>
        <w:tc>
          <w:tcPr>
            <w:tcW w:w="8815" w:type="dxa"/>
          </w:tcPr>
          <w:p w14:paraId="060FC89B" w14:textId="4CB5EA36" w:rsidR="00126B67" w:rsidRDefault="00126B67" w:rsidP="00126B67">
            <w:pPr>
              <w:pStyle w:val="Heading2"/>
            </w:pPr>
          </w:p>
        </w:tc>
      </w:tr>
      <w:tr w:rsidR="00126B67" w14:paraId="5D025164" w14:textId="77777777" w:rsidTr="00FB2635">
        <w:trPr>
          <w:trHeight w:val="269"/>
        </w:trPr>
        <w:tc>
          <w:tcPr>
            <w:tcW w:w="535" w:type="dxa"/>
          </w:tcPr>
          <w:p w14:paraId="3723F1DA" w14:textId="77777777" w:rsidR="00126B67" w:rsidRDefault="00126B67" w:rsidP="00126B67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7902018C" w14:textId="7FE1031A" w:rsidR="00126B67" w:rsidRDefault="00126B67" w:rsidP="00126B67">
            <w:pPr>
              <w:pStyle w:val="Heading2"/>
            </w:pPr>
            <w:r>
              <w:t xml:space="preserve">Goal: </w:t>
            </w:r>
            <w:r w:rsidRPr="00FB2635">
              <w:t>Identify BR good practices</w:t>
            </w:r>
          </w:p>
        </w:tc>
      </w:tr>
      <w:tr w:rsidR="00126B67" w14:paraId="7DC7A7E1" w14:textId="77777777" w:rsidTr="004F1FA8">
        <w:tc>
          <w:tcPr>
            <w:tcW w:w="535" w:type="dxa"/>
          </w:tcPr>
          <w:p w14:paraId="083A65A7" w14:textId="359F1C90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435A6453" w14:textId="3A4C5501" w:rsidR="00126B67" w:rsidRDefault="00126B67" w:rsidP="00126B67">
            <w:r w:rsidRPr="00FB2635">
              <w:t>List good practices for BRs</w:t>
            </w:r>
          </w:p>
        </w:tc>
      </w:tr>
      <w:tr w:rsidR="00126B67" w14:paraId="116D4B1A" w14:textId="77777777" w:rsidTr="004F1FA8">
        <w:tc>
          <w:tcPr>
            <w:tcW w:w="535" w:type="dxa"/>
          </w:tcPr>
          <w:p w14:paraId="123ADC25" w14:textId="7DB99BEB" w:rsidR="00126B67" w:rsidRDefault="00126B67" w:rsidP="00126B67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771C3D6C" w14:textId="41FF645A" w:rsidR="00126B67" w:rsidRDefault="00126B67" w:rsidP="00126B67"/>
        </w:tc>
      </w:tr>
      <w:tr w:rsidR="00126B67" w14:paraId="082F66B8" w14:textId="77777777" w:rsidTr="004F1FA8">
        <w:tc>
          <w:tcPr>
            <w:tcW w:w="535" w:type="dxa"/>
          </w:tcPr>
          <w:p w14:paraId="61EE1B96" w14:textId="77777777" w:rsidR="00126B67" w:rsidRDefault="00126B67" w:rsidP="00126B67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06A522A9" w14:textId="579F1530" w:rsidR="00126B67" w:rsidRDefault="00126B67" w:rsidP="00126B67">
            <w:pPr>
              <w:pStyle w:val="Heading2"/>
            </w:pPr>
            <w:r>
              <w:t xml:space="preserve">Goal: </w:t>
            </w:r>
            <w:r w:rsidRPr="00FB2635">
              <w:t>Practice hosting BRs</w:t>
            </w:r>
          </w:p>
        </w:tc>
      </w:tr>
      <w:tr w:rsidR="00126B67" w14:paraId="421C89E6" w14:textId="77777777" w:rsidTr="004F1FA8">
        <w:tc>
          <w:tcPr>
            <w:tcW w:w="535" w:type="dxa"/>
          </w:tcPr>
          <w:p w14:paraId="4FD5C7C5" w14:textId="6359A6A3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75DBCB0" w14:textId="7610A5E3" w:rsidR="00126B67" w:rsidRDefault="00126B67" w:rsidP="00126B67">
            <w:r>
              <w:t xml:space="preserve">Host BRs </w:t>
            </w:r>
          </w:p>
        </w:tc>
      </w:tr>
      <w:tr w:rsidR="00126B67" w14:paraId="2B00CB49" w14:textId="77777777" w:rsidTr="004F1FA8">
        <w:tc>
          <w:tcPr>
            <w:tcW w:w="535" w:type="dxa"/>
          </w:tcPr>
          <w:p w14:paraId="4FD5609B" w14:textId="77777777" w:rsidR="00126B67" w:rsidRDefault="00126B67" w:rsidP="00126B67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47E8047B" w14:textId="77777777" w:rsidR="00126B67" w:rsidRDefault="00126B67" w:rsidP="00126B67"/>
        </w:tc>
      </w:tr>
      <w:tr w:rsidR="00126B67" w:rsidRPr="00DE4BB5" w14:paraId="22AE4392" w14:textId="77777777" w:rsidTr="00126B67">
        <w:tc>
          <w:tcPr>
            <w:tcW w:w="535" w:type="dxa"/>
          </w:tcPr>
          <w:p w14:paraId="3683DDD4" w14:textId="77777777" w:rsidR="00126B67" w:rsidRDefault="00126B67" w:rsidP="009943F2"/>
        </w:tc>
        <w:tc>
          <w:tcPr>
            <w:tcW w:w="8815" w:type="dxa"/>
          </w:tcPr>
          <w:p w14:paraId="7BE1DB7D" w14:textId="32244331" w:rsidR="00126B67" w:rsidRPr="00DE4BB5" w:rsidRDefault="00126B67" w:rsidP="009943F2">
            <w:pPr>
              <w:pStyle w:val="Heading2"/>
              <w:rPr>
                <w:rFonts w:cstheme="majorHAnsi"/>
              </w:rPr>
            </w:pPr>
            <w:r w:rsidRPr="00DE4BB5">
              <w:rPr>
                <w:rFonts w:cstheme="majorHAnsi"/>
              </w:rPr>
              <w:t xml:space="preserve">Goal: Create </w:t>
            </w:r>
            <w:r>
              <w:rPr>
                <w:rFonts w:cstheme="majorHAnsi"/>
              </w:rPr>
              <w:t xml:space="preserve">and Run </w:t>
            </w:r>
            <w:r w:rsidRPr="00DE4BB5">
              <w:rPr>
                <w:rFonts w:cstheme="majorHAnsi"/>
              </w:rPr>
              <w:t>Zoom polls</w:t>
            </w:r>
          </w:p>
        </w:tc>
      </w:tr>
      <w:tr w:rsidR="004C5BFC" w:rsidRPr="00DE4BB5" w14:paraId="12F884E9" w14:textId="77777777" w:rsidTr="00126B67">
        <w:tc>
          <w:tcPr>
            <w:tcW w:w="535" w:type="dxa"/>
          </w:tcPr>
          <w:p w14:paraId="42A1848E" w14:textId="31478CB8" w:rsidR="004C5BFC" w:rsidRDefault="004C5BFC" w:rsidP="009943F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4967175F" w14:textId="4F918748" w:rsidR="004C5BFC" w:rsidRPr="00DE4BB5" w:rsidRDefault="004C5BFC" w:rsidP="009943F2">
            <w:pPr>
              <w:rPr>
                <w:rFonts w:asciiTheme="majorHAnsi" w:hAnsiTheme="majorHAnsi" w:cstheme="majorHAnsi"/>
                <w:b/>
                <w:bCs/>
              </w:rPr>
            </w:pPr>
            <w:r>
              <w:t>Describe instructional value of</w:t>
            </w:r>
            <w:r w:rsidRPr="00DE4BB5">
              <w:t xml:space="preserve"> polls</w:t>
            </w:r>
          </w:p>
        </w:tc>
      </w:tr>
      <w:tr w:rsidR="00126B67" w:rsidRPr="00DE4BB5" w14:paraId="41874F7F" w14:textId="77777777" w:rsidTr="00126B67">
        <w:tc>
          <w:tcPr>
            <w:tcW w:w="535" w:type="dxa"/>
          </w:tcPr>
          <w:p w14:paraId="126306F1" w14:textId="77777777" w:rsidR="00126B67" w:rsidRDefault="00126B67" w:rsidP="009943F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7C0E094A" w14:textId="77777777" w:rsidR="00126B67" w:rsidRPr="00DE4BB5" w:rsidRDefault="00126B67" w:rsidP="009943F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Identify Zoom poll types</w:t>
            </w:r>
            <w:r w:rsidRPr="00DE4BB5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126B67" w:rsidRPr="00DE4BB5" w14:paraId="10170002" w14:textId="77777777" w:rsidTr="00126B67">
        <w:tc>
          <w:tcPr>
            <w:tcW w:w="535" w:type="dxa"/>
          </w:tcPr>
          <w:p w14:paraId="7F019F76" w14:textId="77777777" w:rsidR="00126B67" w:rsidRDefault="00126B67" w:rsidP="009943F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7C4F7A62" w14:textId="77777777" w:rsidR="00126B67" w:rsidRPr="00DE4BB5" w:rsidRDefault="00126B67" w:rsidP="009943F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Create Zoom polls</w:t>
            </w:r>
          </w:p>
        </w:tc>
      </w:tr>
      <w:tr w:rsidR="00126B67" w:rsidRPr="00DE4BB5" w14:paraId="344A3E74" w14:textId="77777777" w:rsidTr="00126B67">
        <w:tc>
          <w:tcPr>
            <w:tcW w:w="535" w:type="dxa"/>
          </w:tcPr>
          <w:p w14:paraId="59CEC94C" w14:textId="77777777" w:rsidR="00126B67" w:rsidRDefault="00126B67" w:rsidP="009943F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D0D5A33" w14:textId="77777777" w:rsidR="00126B67" w:rsidRPr="00DE4BB5" w:rsidRDefault="00126B67" w:rsidP="009943F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Use default Zoom polls</w:t>
            </w:r>
          </w:p>
        </w:tc>
      </w:tr>
      <w:tr w:rsidR="00126B67" w:rsidRPr="00DE4BB5" w14:paraId="7134ED72" w14:textId="77777777" w:rsidTr="00126B67">
        <w:tc>
          <w:tcPr>
            <w:tcW w:w="535" w:type="dxa"/>
          </w:tcPr>
          <w:p w14:paraId="1F4ABF96" w14:textId="77777777" w:rsidR="00126B67" w:rsidRDefault="00126B67" w:rsidP="009943F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11A48FFF" w14:textId="77777777" w:rsidR="00126B67" w:rsidRPr="00DE4BB5" w:rsidRDefault="00126B67" w:rsidP="009943F2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Launch Zoom polls</w:t>
            </w:r>
          </w:p>
        </w:tc>
      </w:tr>
      <w:tr w:rsidR="00126B67" w:rsidRPr="00DE4BB5" w14:paraId="339DDAB0" w14:textId="77777777" w:rsidTr="00126B67">
        <w:tc>
          <w:tcPr>
            <w:tcW w:w="535" w:type="dxa"/>
          </w:tcPr>
          <w:p w14:paraId="1746274C" w14:textId="77777777" w:rsidR="00126B67" w:rsidRDefault="00126B67" w:rsidP="00126B67"/>
        </w:tc>
        <w:tc>
          <w:tcPr>
            <w:tcW w:w="8815" w:type="dxa"/>
          </w:tcPr>
          <w:p w14:paraId="795E5989" w14:textId="77777777" w:rsidR="00126B67" w:rsidRPr="00DE4BB5" w:rsidRDefault="00126B67" w:rsidP="00126B67">
            <w:pPr>
              <w:pStyle w:val="Heading2"/>
              <w:rPr>
                <w:rFonts w:cstheme="majorHAnsi"/>
              </w:rPr>
            </w:pPr>
          </w:p>
        </w:tc>
      </w:tr>
      <w:tr w:rsidR="00126B67" w:rsidRPr="00DE4BB5" w14:paraId="42D7815F" w14:textId="77777777" w:rsidTr="00126B67">
        <w:tc>
          <w:tcPr>
            <w:tcW w:w="535" w:type="dxa"/>
          </w:tcPr>
          <w:p w14:paraId="16861704" w14:textId="77777777" w:rsidR="00126B67" w:rsidRDefault="00126B67" w:rsidP="00126B67"/>
        </w:tc>
        <w:tc>
          <w:tcPr>
            <w:tcW w:w="8815" w:type="dxa"/>
          </w:tcPr>
          <w:p w14:paraId="312DBDCF" w14:textId="53181E94" w:rsidR="00126B67" w:rsidRPr="00DE4BB5" w:rsidRDefault="00126B67" w:rsidP="00126B67">
            <w:pPr>
              <w:pStyle w:val="Heading2"/>
              <w:rPr>
                <w:rFonts w:cstheme="majorHAnsi"/>
              </w:rPr>
            </w:pPr>
            <w:r w:rsidRPr="00DE4BB5">
              <w:rPr>
                <w:rFonts w:cstheme="majorHAnsi"/>
              </w:rPr>
              <w:t xml:space="preserve">Goal: Create </w:t>
            </w:r>
            <w:r>
              <w:rPr>
                <w:rFonts w:cstheme="majorHAnsi"/>
              </w:rPr>
              <w:t xml:space="preserve">and Run </w:t>
            </w:r>
            <w:r w:rsidRPr="00DE4BB5">
              <w:rPr>
                <w:rFonts w:cstheme="majorHAnsi"/>
              </w:rPr>
              <w:t>Poll Everywhere (PE) polls</w:t>
            </w:r>
          </w:p>
        </w:tc>
      </w:tr>
      <w:tr w:rsidR="00126B67" w:rsidRPr="00DE4BB5" w14:paraId="7960D1BF" w14:textId="77777777" w:rsidTr="00126B67">
        <w:tc>
          <w:tcPr>
            <w:tcW w:w="535" w:type="dxa"/>
          </w:tcPr>
          <w:p w14:paraId="608AE4D0" w14:textId="77777777" w:rsidR="00126B67" w:rsidRDefault="00126B67" w:rsidP="00126B67"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4B78EE75" w14:textId="77777777" w:rsidR="00126B67" w:rsidRPr="00DE4BB5" w:rsidRDefault="00126B67" w:rsidP="00126B67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Access PE</w:t>
            </w:r>
          </w:p>
        </w:tc>
      </w:tr>
      <w:tr w:rsidR="00126B67" w:rsidRPr="00DE4BB5" w14:paraId="4DAD9F82" w14:textId="77777777" w:rsidTr="00126B67">
        <w:tc>
          <w:tcPr>
            <w:tcW w:w="535" w:type="dxa"/>
          </w:tcPr>
          <w:p w14:paraId="67485187" w14:textId="2D59FE08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C6C9C1B" w14:textId="2A52B95B" w:rsidR="00126B67" w:rsidRPr="00DE4BB5" w:rsidRDefault="00126B67" w:rsidP="00126B67">
            <w:pPr>
              <w:rPr>
                <w:rFonts w:asciiTheme="majorHAnsi" w:hAnsiTheme="majorHAnsi" w:cstheme="majorHAnsi"/>
                <w:b/>
                <w:bCs/>
              </w:rPr>
            </w:pPr>
            <w:r w:rsidRPr="00126B67">
              <w:rPr>
                <w:rFonts w:asciiTheme="majorHAnsi" w:hAnsiTheme="majorHAnsi" w:cstheme="majorHAnsi"/>
                <w:b/>
                <w:bCs/>
              </w:rPr>
              <w:t>Shorten your PE username</w:t>
            </w:r>
          </w:p>
        </w:tc>
      </w:tr>
      <w:tr w:rsidR="00126B67" w:rsidRPr="00DE4BB5" w14:paraId="2C686338" w14:textId="77777777" w:rsidTr="00126B67">
        <w:tc>
          <w:tcPr>
            <w:tcW w:w="535" w:type="dxa"/>
          </w:tcPr>
          <w:p w14:paraId="125B8506" w14:textId="77777777" w:rsidR="00126B67" w:rsidRPr="004F1FA8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C0AFBBD" w14:textId="77777777" w:rsidR="00126B67" w:rsidRPr="00DE4BB5" w:rsidRDefault="00126B67" w:rsidP="00126B67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Install PE</w:t>
            </w:r>
          </w:p>
        </w:tc>
      </w:tr>
      <w:tr w:rsidR="00126B67" w:rsidRPr="00DE4BB5" w14:paraId="79E749FB" w14:textId="77777777" w:rsidTr="00126B67">
        <w:tc>
          <w:tcPr>
            <w:tcW w:w="535" w:type="dxa"/>
          </w:tcPr>
          <w:p w14:paraId="3BB321DA" w14:textId="77777777" w:rsidR="00126B67" w:rsidRPr="004F1FA8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2267F1C" w14:textId="77777777" w:rsidR="00126B67" w:rsidRPr="00DE4BB5" w:rsidRDefault="00126B67" w:rsidP="00126B67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Create PE polls</w:t>
            </w:r>
          </w:p>
        </w:tc>
      </w:tr>
      <w:tr w:rsidR="00126B67" w:rsidRPr="00DE4BB5" w14:paraId="2EF59732" w14:textId="77777777" w:rsidTr="00126B67">
        <w:tc>
          <w:tcPr>
            <w:tcW w:w="535" w:type="dxa"/>
          </w:tcPr>
          <w:p w14:paraId="53595F2E" w14:textId="77777777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6A54FDD" w14:textId="77777777" w:rsidR="00126B67" w:rsidRPr="00DE4BB5" w:rsidRDefault="00126B67" w:rsidP="00126B67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Run PE polls online</w:t>
            </w:r>
          </w:p>
        </w:tc>
      </w:tr>
      <w:tr w:rsidR="00126B67" w:rsidRPr="00DE4BB5" w14:paraId="4CBF3D4A" w14:textId="77777777" w:rsidTr="00126B67">
        <w:tc>
          <w:tcPr>
            <w:tcW w:w="535" w:type="dxa"/>
          </w:tcPr>
          <w:p w14:paraId="1EB61EB3" w14:textId="77777777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4BC48215" w14:textId="77777777" w:rsidR="00126B67" w:rsidRPr="00DE4BB5" w:rsidRDefault="00126B67" w:rsidP="00126B67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 xml:space="preserve">Stop accepting </w:t>
            </w:r>
            <w:r>
              <w:rPr>
                <w:rFonts w:asciiTheme="majorHAnsi" w:hAnsiTheme="majorHAnsi" w:cstheme="majorHAnsi"/>
                <w:b/>
                <w:bCs/>
              </w:rPr>
              <w:t>r</w:t>
            </w:r>
            <w:r w:rsidRPr="00DE4BB5">
              <w:rPr>
                <w:rFonts w:asciiTheme="majorHAnsi" w:hAnsiTheme="majorHAnsi" w:cstheme="majorHAnsi"/>
                <w:b/>
                <w:bCs/>
              </w:rPr>
              <w:t xml:space="preserve">esponses </w:t>
            </w:r>
          </w:p>
        </w:tc>
      </w:tr>
      <w:tr w:rsidR="00126B67" w:rsidRPr="00DE4BB5" w14:paraId="60EB1549" w14:textId="77777777" w:rsidTr="00126B67">
        <w:tc>
          <w:tcPr>
            <w:tcW w:w="535" w:type="dxa"/>
          </w:tcPr>
          <w:p w14:paraId="5F9F1BAB" w14:textId="77777777" w:rsidR="00126B67" w:rsidRDefault="00126B67" w:rsidP="00126B67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75F55C83" w14:textId="77777777" w:rsidR="00126B67" w:rsidRPr="00DE4BB5" w:rsidRDefault="00126B67" w:rsidP="00126B67">
            <w:pPr>
              <w:rPr>
                <w:rFonts w:asciiTheme="majorHAnsi" w:hAnsiTheme="majorHAnsi" w:cstheme="majorHAnsi"/>
              </w:rPr>
            </w:pPr>
            <w:r w:rsidRPr="00DE4BB5">
              <w:rPr>
                <w:rFonts w:asciiTheme="majorHAnsi" w:hAnsiTheme="majorHAnsi" w:cstheme="majorHAnsi"/>
                <w:b/>
                <w:bCs/>
              </w:rPr>
              <w:t>Run PE polls in PowerPoint</w:t>
            </w:r>
          </w:p>
        </w:tc>
      </w:tr>
    </w:tbl>
    <w:p w14:paraId="718AC5DB" w14:textId="31DFE867" w:rsidR="0070601F" w:rsidRDefault="00D6141E" w:rsidP="005C4877">
      <w:pPr>
        <w:pStyle w:val="Heading1"/>
      </w:pPr>
      <w:r>
        <w:lastRenderedPageBreak/>
        <w:t>Practice guide</w:t>
      </w:r>
    </w:p>
    <w:p w14:paraId="318C1477" w14:textId="77777777" w:rsidR="00F33AA6" w:rsidRDefault="00F33AA6" w:rsidP="00F33AA6"/>
    <w:p w14:paraId="75E3911B" w14:textId="6C6EBB7B" w:rsidR="00F33AA6" w:rsidRPr="00F33AA6" w:rsidRDefault="00F33AA6" w:rsidP="00F33AA6">
      <w:r>
        <w:t>On your primary device or computer, create a practice Zoom meeting, then use the Zoom app on your mobile device or second computer</w:t>
      </w:r>
      <w:r w:rsidR="00151FA1">
        <w:t xml:space="preserve"> (without signing in)</w:t>
      </w:r>
      <w:r>
        <w:t xml:space="preserve"> to join your own meeting again as a participant</w:t>
      </w:r>
      <w:r w:rsidRPr="00D439F9">
        <w:t xml:space="preserve"> </w:t>
      </w:r>
      <w:r>
        <w:t>so you can practice using BRs</w:t>
      </w:r>
      <w:r w:rsidR="004A2B9D">
        <w:t xml:space="preserve"> (you need at least one </w:t>
      </w:r>
      <w:r w:rsidR="00754C90">
        <w:t xml:space="preserve">meeting </w:t>
      </w:r>
      <w:r w:rsidR="004A2B9D">
        <w:t>participant)</w:t>
      </w:r>
      <w:r>
        <w:t xml:space="preserve">. Or, consider </w:t>
      </w:r>
      <w:r w:rsidR="00754C90">
        <w:t>completing the practice activities below</w:t>
      </w:r>
      <w:r>
        <w:t xml:space="preserve"> with a colleague, TA</w:t>
      </w:r>
      <w:r w:rsidR="00C248BE">
        <w:t>, or student</w:t>
      </w:r>
      <w:r>
        <w:t>.</w:t>
      </w:r>
    </w:p>
    <w:p w14:paraId="5F1B93C4" w14:textId="77777777" w:rsidR="007E50E1" w:rsidRDefault="007E50E1" w:rsidP="007E50E1">
      <w:pPr>
        <w:pStyle w:val="Heading2"/>
      </w:pPr>
    </w:p>
    <w:p w14:paraId="0E9931AF" w14:textId="4B929495" w:rsidR="00024CC9" w:rsidRDefault="00F46DAD" w:rsidP="007E50E1">
      <w:pPr>
        <w:pStyle w:val="Heading2"/>
      </w:pPr>
      <w:r>
        <w:t>Practice a</w:t>
      </w:r>
      <w:r w:rsidR="007E50E1">
        <w:t>ctivity 1</w:t>
      </w:r>
      <w:r w:rsidR="00211C85">
        <w:t xml:space="preserve"> (basic)</w:t>
      </w:r>
      <w:r w:rsidR="007E50E1">
        <w:t>:</w:t>
      </w:r>
      <w:r w:rsidR="006F79BA">
        <w:t xml:space="preserve"> </w:t>
      </w:r>
      <w:r w:rsidR="00211C85">
        <w:t>Host BRs</w:t>
      </w:r>
    </w:p>
    <w:p w14:paraId="55C20CE2" w14:textId="5C00A5BA" w:rsidR="006F79BA" w:rsidRDefault="00CD3B2F" w:rsidP="00CD3B2F">
      <w:pPr>
        <w:pStyle w:val="ListParagraph"/>
        <w:numPr>
          <w:ilvl w:val="0"/>
          <w:numId w:val="2"/>
        </w:numPr>
      </w:pPr>
      <w:r>
        <w:t>O</w:t>
      </w:r>
      <w:r>
        <w:t>n your primary device or computer</w:t>
      </w:r>
      <w:r>
        <w:t>, practice hosting breakout rooms</w:t>
      </w:r>
    </w:p>
    <w:p w14:paraId="72A0DCA1" w14:textId="03CB5B5C" w:rsidR="000B4E0C" w:rsidRPr="000B4E0C" w:rsidRDefault="00CD3B2F" w:rsidP="000B4E0C">
      <w:pPr>
        <w:pStyle w:val="ListParagraph"/>
        <w:numPr>
          <w:ilvl w:val="0"/>
          <w:numId w:val="2"/>
        </w:numPr>
      </w:pPr>
      <w:r>
        <w:t xml:space="preserve">Once you </w:t>
      </w:r>
      <w:r w:rsidR="004C5BFC">
        <w:t>can host a basic breakout room</w:t>
      </w:r>
      <w:r>
        <w:t>, try these c</w:t>
      </w:r>
      <w:r w:rsidR="000B4E0C" w:rsidRPr="000B4E0C">
        <w:t>hallenge activities:</w:t>
      </w:r>
    </w:p>
    <w:p w14:paraId="203D01AE" w14:textId="77777777" w:rsidR="000B4E0C" w:rsidRPr="000B4E0C" w:rsidRDefault="000B4E0C" w:rsidP="000B4E0C">
      <w:pPr>
        <w:pStyle w:val="ListParagraph"/>
        <w:numPr>
          <w:ilvl w:val="1"/>
          <w:numId w:val="2"/>
        </w:numPr>
      </w:pPr>
      <w:r w:rsidRPr="000B4E0C">
        <w:rPr>
          <w:b/>
          <w:bCs/>
        </w:rPr>
        <w:t>Add Room</w:t>
      </w:r>
      <w:r w:rsidRPr="000B4E0C">
        <w:t xml:space="preserve">, </w:t>
      </w:r>
      <w:r w:rsidRPr="000B4E0C">
        <w:rPr>
          <w:b/>
          <w:bCs/>
        </w:rPr>
        <w:t>Rename</w:t>
      </w:r>
      <w:r w:rsidRPr="000B4E0C">
        <w:t xml:space="preserve">, and </w:t>
      </w:r>
      <w:r w:rsidRPr="000B4E0C">
        <w:rPr>
          <w:b/>
          <w:bCs/>
        </w:rPr>
        <w:t>Delete Room</w:t>
      </w:r>
    </w:p>
    <w:p w14:paraId="5F7626FB" w14:textId="77777777" w:rsidR="000B4E0C" w:rsidRPr="000B4E0C" w:rsidRDefault="000B4E0C" w:rsidP="000B4E0C">
      <w:pPr>
        <w:pStyle w:val="ListParagraph"/>
        <w:numPr>
          <w:ilvl w:val="1"/>
          <w:numId w:val="2"/>
        </w:numPr>
      </w:pPr>
      <w:r w:rsidRPr="000B4E0C">
        <w:rPr>
          <w:b/>
          <w:bCs/>
        </w:rPr>
        <w:t>Move</w:t>
      </w:r>
      <w:r w:rsidRPr="000B4E0C">
        <w:t xml:space="preserve">, </w:t>
      </w:r>
      <w:r w:rsidRPr="000B4E0C">
        <w:rPr>
          <w:b/>
          <w:bCs/>
        </w:rPr>
        <w:t>Exchange</w:t>
      </w:r>
      <w:r w:rsidRPr="000B4E0C">
        <w:t xml:space="preserve">, and </w:t>
      </w:r>
      <w:r w:rsidRPr="000B4E0C">
        <w:rPr>
          <w:b/>
          <w:bCs/>
        </w:rPr>
        <w:t>(Un)assign</w:t>
      </w:r>
      <w:r w:rsidRPr="000B4E0C">
        <w:t xml:space="preserve"> participants to BRs</w:t>
      </w:r>
    </w:p>
    <w:p w14:paraId="52C262EB" w14:textId="77777777" w:rsidR="000B4E0C" w:rsidRPr="000B4E0C" w:rsidRDefault="000B4E0C" w:rsidP="000B4E0C">
      <w:pPr>
        <w:pStyle w:val="ListParagraph"/>
        <w:numPr>
          <w:ilvl w:val="1"/>
          <w:numId w:val="2"/>
        </w:numPr>
      </w:pPr>
      <w:r w:rsidRPr="000B4E0C">
        <w:t>Try BR host options</w:t>
      </w:r>
    </w:p>
    <w:p w14:paraId="0659B541" w14:textId="77777777" w:rsidR="000B4E0C" w:rsidRPr="000B4E0C" w:rsidRDefault="000B4E0C" w:rsidP="000B4E0C">
      <w:pPr>
        <w:pStyle w:val="ListParagraph"/>
        <w:numPr>
          <w:ilvl w:val="1"/>
          <w:numId w:val="2"/>
        </w:numPr>
      </w:pPr>
      <w:r w:rsidRPr="000B4E0C">
        <w:t>Assign co-hosts in main session</w:t>
      </w:r>
    </w:p>
    <w:p w14:paraId="3A8B36F6" w14:textId="77777777" w:rsidR="000B4E0C" w:rsidRPr="000B4E0C" w:rsidRDefault="000B4E0C" w:rsidP="000B4E0C">
      <w:pPr>
        <w:pStyle w:val="ListParagraph"/>
        <w:numPr>
          <w:ilvl w:val="1"/>
          <w:numId w:val="2"/>
        </w:numPr>
      </w:pPr>
      <w:r w:rsidRPr="000B4E0C">
        <w:rPr>
          <w:b/>
          <w:bCs/>
        </w:rPr>
        <w:t>Broadcast Message to All</w:t>
      </w:r>
      <w:r w:rsidRPr="000B4E0C">
        <w:t xml:space="preserve"> participants</w:t>
      </w:r>
    </w:p>
    <w:p w14:paraId="282A5E9F" w14:textId="1ADD9657" w:rsidR="00F50D3B" w:rsidRPr="000B4E0C" w:rsidRDefault="000B4E0C" w:rsidP="000B4E0C">
      <w:pPr>
        <w:pStyle w:val="ListParagraph"/>
        <w:numPr>
          <w:ilvl w:val="1"/>
          <w:numId w:val="2"/>
        </w:numPr>
      </w:pPr>
      <w:r w:rsidRPr="000B4E0C">
        <w:rPr>
          <w:b/>
          <w:bCs/>
        </w:rPr>
        <w:t>Join</w:t>
      </w:r>
      <w:r w:rsidRPr="000B4E0C">
        <w:t xml:space="preserve"> BRs</w:t>
      </w:r>
    </w:p>
    <w:p w14:paraId="55DFBAC6" w14:textId="54B762ED" w:rsidR="006F79BA" w:rsidRDefault="006F79BA" w:rsidP="007E50E1"/>
    <w:p w14:paraId="36387D13" w14:textId="14295A49" w:rsidR="00CD3B2F" w:rsidRDefault="00CD3B2F" w:rsidP="00CD3B2F">
      <w:pPr>
        <w:pStyle w:val="Heading2"/>
      </w:pPr>
      <w:r>
        <w:t xml:space="preserve">Practice activity </w:t>
      </w:r>
      <w:r>
        <w:t>2</w:t>
      </w:r>
      <w:r>
        <w:t xml:space="preserve">: Create and run Zoom polls </w:t>
      </w:r>
    </w:p>
    <w:p w14:paraId="4D5C6029" w14:textId="77777777" w:rsidR="00CD3B2F" w:rsidRDefault="00CD3B2F" w:rsidP="00650C16">
      <w:pPr>
        <w:pStyle w:val="ListParagraph"/>
        <w:numPr>
          <w:ilvl w:val="0"/>
          <w:numId w:val="14"/>
        </w:numPr>
      </w:pPr>
      <w:r>
        <w:t>As the host, add Zoom polls to your practice Zoom meeting, then launch a poll, stop a poll, show poll results, and re-launch a poll</w:t>
      </w:r>
    </w:p>
    <w:p w14:paraId="6BE1EC85" w14:textId="77777777" w:rsidR="00CD3B2F" w:rsidRDefault="00CD3B2F" w:rsidP="00650C16">
      <w:pPr>
        <w:pStyle w:val="ListParagraph"/>
        <w:numPr>
          <w:ilvl w:val="0"/>
          <w:numId w:val="14"/>
        </w:numPr>
      </w:pPr>
      <w:r>
        <w:t>As the participant on your mobile device or second computer, verify that you can complete a poll and see the poll results</w:t>
      </w:r>
    </w:p>
    <w:p w14:paraId="553B8C2C" w14:textId="77777777" w:rsidR="00CD3B2F" w:rsidRDefault="00CD3B2F" w:rsidP="00650C16">
      <w:pPr>
        <w:pStyle w:val="ListParagraph"/>
        <w:numPr>
          <w:ilvl w:val="0"/>
          <w:numId w:val="14"/>
        </w:numPr>
      </w:pPr>
      <w:r>
        <w:t>As the host, edit and delete your practice Zoom polls</w:t>
      </w:r>
    </w:p>
    <w:p w14:paraId="2B6CDA53" w14:textId="77777777" w:rsidR="00CD3B2F" w:rsidRDefault="00CD3B2F" w:rsidP="00CD3B2F"/>
    <w:p w14:paraId="0A0069DD" w14:textId="78FB9140" w:rsidR="00CD3B2F" w:rsidRDefault="00CD3B2F" w:rsidP="00CD3B2F">
      <w:pPr>
        <w:pStyle w:val="Heading2"/>
      </w:pPr>
      <w:r>
        <w:t xml:space="preserve">Practice activity </w:t>
      </w:r>
      <w:r>
        <w:t>3</w:t>
      </w:r>
      <w:r>
        <w:t>: Create and run PE polls</w:t>
      </w:r>
    </w:p>
    <w:p w14:paraId="45B253C3" w14:textId="77777777" w:rsidR="00CD3B2F" w:rsidRDefault="00CD3B2F" w:rsidP="00CD3B2F">
      <w:pPr>
        <w:pStyle w:val="ListParagraph"/>
        <w:numPr>
          <w:ilvl w:val="0"/>
          <w:numId w:val="13"/>
        </w:numPr>
      </w:pPr>
      <w:r>
        <w:t>Log in to the PE site, install the PE app, and create some practice polls</w:t>
      </w:r>
    </w:p>
    <w:p w14:paraId="6544467D" w14:textId="77777777" w:rsidR="00CD3B2F" w:rsidRDefault="00CD3B2F" w:rsidP="00CD3B2F">
      <w:pPr>
        <w:pStyle w:val="ListParagraph"/>
        <w:numPr>
          <w:ilvl w:val="0"/>
          <w:numId w:val="13"/>
        </w:numPr>
      </w:pPr>
      <w:r>
        <w:t>As the Zoom meeting host, share your screen and use the PE site and PowerPoint to activate a practice poll, lock additional poll responses, show poll responses, and clear poll responses</w:t>
      </w:r>
    </w:p>
    <w:p w14:paraId="075123C6" w14:textId="77777777" w:rsidR="00CD3B2F" w:rsidRDefault="00CD3B2F" w:rsidP="00CD3B2F">
      <w:pPr>
        <w:pStyle w:val="ListParagraph"/>
        <w:numPr>
          <w:ilvl w:val="0"/>
          <w:numId w:val="13"/>
        </w:numPr>
      </w:pPr>
      <w:r>
        <w:t>As the participant on your mobile device or second computer, verify that you can see and complete the polls</w:t>
      </w:r>
    </w:p>
    <w:p w14:paraId="5E245EE8" w14:textId="261E6CDC" w:rsidR="00F850D0" w:rsidRDefault="00CD3B2F" w:rsidP="00CD3B2F">
      <w:pPr>
        <w:pStyle w:val="ListParagraph"/>
        <w:numPr>
          <w:ilvl w:val="0"/>
          <w:numId w:val="13"/>
        </w:numPr>
      </w:pPr>
      <w:r>
        <w:t xml:space="preserve">As the host, use the PE site to delete your practice polls </w:t>
      </w:r>
    </w:p>
    <w:sectPr w:rsidR="00F850D0" w:rsidSect="00C32A4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C66F" w14:textId="77777777" w:rsidR="005B00F4" w:rsidRDefault="005B00F4" w:rsidP="005C4877">
      <w:r>
        <w:separator/>
      </w:r>
    </w:p>
  </w:endnote>
  <w:endnote w:type="continuationSeparator" w:id="0">
    <w:p w14:paraId="11ED301E" w14:textId="77777777" w:rsidR="005B00F4" w:rsidRDefault="005B00F4" w:rsidP="005C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2DB2" w14:textId="29B00D73" w:rsidR="00C32A41" w:rsidRDefault="00C32A41" w:rsidP="00C32A41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C059E7">
      <w:rPr>
        <w:rFonts w:ascii="Calibri" w:eastAsia="Calibri" w:hAnsi="Calibri" w:cs="Calibri"/>
        <w:color w:val="2E74B5" w:themeColor="accent5" w:themeShade="BF"/>
        <w:sz w:val="18"/>
        <w:szCs w:val="18"/>
      </w:rPr>
      <w:t>6</w:t>
    </w:r>
    <w:r w:rsidR="005C300C"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C059E7">
      <w:rPr>
        <w:rFonts w:ascii="Calibri" w:eastAsia="Calibri" w:hAnsi="Calibri" w:cs="Calibri"/>
        <w:color w:val="2E74B5" w:themeColor="accent5" w:themeShade="BF"/>
        <w:sz w:val="18"/>
        <w:szCs w:val="18"/>
      </w:rPr>
      <w:t>18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C059E7">
      <w:rPr>
        <w:rFonts w:ascii="Calibri" w:eastAsia="Calibri" w:hAnsi="Calibri" w:cs="Calibri"/>
        <w:color w:val="2E74B5" w:themeColor="accent5" w:themeShade="BF"/>
        <w:sz w:val="18"/>
        <w:szCs w:val="18"/>
      </w:rPr>
      <w:t>1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9E8A" w14:textId="3828081C" w:rsidR="00C32A41" w:rsidRDefault="00C32A41" w:rsidP="00C32A41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0B4E0C">
      <w:rPr>
        <w:rFonts w:ascii="Calibri" w:eastAsia="Calibri" w:hAnsi="Calibri" w:cs="Calibri"/>
        <w:color w:val="2E74B5" w:themeColor="accent5" w:themeShade="BF"/>
        <w:sz w:val="18"/>
        <w:szCs w:val="18"/>
      </w:rPr>
      <w:t>6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0B4E0C">
      <w:rPr>
        <w:rFonts w:ascii="Calibri" w:eastAsia="Calibri" w:hAnsi="Calibri" w:cs="Calibri"/>
        <w:color w:val="2E74B5" w:themeColor="accent5" w:themeShade="BF"/>
        <w:sz w:val="18"/>
        <w:szCs w:val="18"/>
      </w:rPr>
      <w:t>18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0B4E0C">
      <w:rPr>
        <w:rFonts w:ascii="Calibri" w:eastAsia="Calibri" w:hAnsi="Calibri" w:cs="Calibri"/>
        <w:color w:val="2E74B5" w:themeColor="accent5" w:themeShade="BF"/>
        <w:sz w:val="18"/>
        <w:szCs w:val="18"/>
      </w:rPr>
      <w:t>1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7366" w14:textId="77777777" w:rsidR="005B00F4" w:rsidRDefault="005B00F4" w:rsidP="005C4877">
      <w:r>
        <w:separator/>
      </w:r>
    </w:p>
  </w:footnote>
  <w:footnote w:type="continuationSeparator" w:id="0">
    <w:p w14:paraId="1ECBB860" w14:textId="77777777" w:rsidR="005B00F4" w:rsidRDefault="005B00F4" w:rsidP="005C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9F41" w14:textId="53CE975D" w:rsidR="005C4877" w:rsidRPr="005C4877" w:rsidRDefault="005C4877" w:rsidP="005C4877">
    <w:pPr>
      <w:pStyle w:val="Header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FCD2" w14:textId="0C2CF9F6" w:rsidR="00C32A41" w:rsidRPr="002C7285" w:rsidRDefault="0092202A" w:rsidP="00812B60">
    <w:pPr>
      <w:jc w:val="center"/>
      <w:rPr>
        <w:color w:val="1F3864" w:themeColor="accent1" w:themeShade="80"/>
        <w:sz w:val="44"/>
        <w:szCs w:val="44"/>
      </w:rPr>
    </w:pPr>
    <w:r>
      <w:rPr>
        <w:color w:val="1F3864" w:themeColor="accent1" w:themeShade="80"/>
        <w:sz w:val="44"/>
        <w:szCs w:val="44"/>
      </w:rPr>
      <w:t>Competenc</w:t>
    </w:r>
    <w:r w:rsidR="00D6141E">
      <w:rPr>
        <w:color w:val="1F3864" w:themeColor="accent1" w:themeShade="80"/>
        <w:sz w:val="44"/>
        <w:szCs w:val="44"/>
      </w:rPr>
      <w:t>y</w:t>
    </w:r>
    <w:r>
      <w:rPr>
        <w:color w:val="1F3864" w:themeColor="accent1" w:themeShade="80"/>
        <w:sz w:val="44"/>
        <w:szCs w:val="44"/>
      </w:rPr>
      <w:t xml:space="preserve"> checklist </w:t>
    </w:r>
    <w:r w:rsidR="00AF2AEA">
      <w:rPr>
        <w:color w:val="1F3864" w:themeColor="accent1" w:themeShade="80"/>
        <w:sz w:val="44"/>
        <w:szCs w:val="44"/>
      </w:rPr>
      <w:t>&amp;</w:t>
    </w:r>
    <w:r>
      <w:rPr>
        <w:color w:val="1F3864" w:themeColor="accent1" w:themeShade="80"/>
        <w:sz w:val="44"/>
        <w:szCs w:val="44"/>
      </w:rPr>
      <w:t xml:space="preserve"> </w:t>
    </w:r>
    <w:r w:rsidR="0077771F" w:rsidRPr="002C7285">
      <w:rPr>
        <w:color w:val="1F3864" w:themeColor="accent1" w:themeShade="80"/>
        <w:sz w:val="44"/>
        <w:szCs w:val="44"/>
      </w:rPr>
      <w:t>Practic</w:t>
    </w:r>
    <w:r w:rsidR="00812B60" w:rsidRPr="002C7285">
      <w:rPr>
        <w:color w:val="1F3864" w:themeColor="accent1" w:themeShade="80"/>
        <w:sz w:val="44"/>
        <w:szCs w:val="44"/>
      </w:rPr>
      <w:t xml:space="preserve">e </w:t>
    </w:r>
    <w:r>
      <w:rPr>
        <w:color w:val="1F3864" w:themeColor="accent1" w:themeShade="80"/>
        <w:sz w:val="44"/>
        <w:szCs w:val="44"/>
      </w:rPr>
      <w:t>g</w:t>
    </w:r>
    <w:r w:rsidR="0077771F" w:rsidRPr="002C7285">
      <w:rPr>
        <w:color w:val="1F3864" w:themeColor="accent1" w:themeShade="80"/>
        <w:sz w:val="44"/>
        <w:szCs w:val="44"/>
      </w:rPr>
      <w:t xml:space="preserve">uide </w:t>
    </w:r>
    <w:r>
      <w:rPr>
        <w:color w:val="1F3864" w:themeColor="accent1" w:themeShade="80"/>
        <w:sz w:val="44"/>
        <w:szCs w:val="44"/>
      </w:rPr>
      <w:br/>
    </w:r>
    <w:r w:rsidR="0077771F" w:rsidRPr="002C7285">
      <w:rPr>
        <w:color w:val="1F3864" w:themeColor="accent1" w:themeShade="80"/>
        <w:sz w:val="44"/>
        <w:szCs w:val="44"/>
      </w:rPr>
      <w:t>for T</w:t>
    </w:r>
    <w:r w:rsidR="00825485">
      <w:rPr>
        <w:color w:val="1F3864" w:themeColor="accent1" w:themeShade="80"/>
        <w:sz w:val="44"/>
        <w:szCs w:val="44"/>
      </w:rPr>
      <w:t xml:space="preserve">EE </w:t>
    </w:r>
    <w:r w:rsidR="0077771F" w:rsidRPr="002C7285">
      <w:rPr>
        <w:color w:val="1F3864" w:themeColor="accent1" w:themeShade="80"/>
        <w:sz w:val="44"/>
        <w:szCs w:val="44"/>
      </w:rPr>
      <w:t xml:space="preserve">Zoom </w:t>
    </w:r>
    <w:r w:rsidR="00126B67">
      <w:rPr>
        <w:color w:val="1F3864" w:themeColor="accent1" w:themeShade="80"/>
        <w:sz w:val="44"/>
        <w:szCs w:val="44"/>
      </w:rPr>
      <w:t xml:space="preserve">Polls and </w:t>
    </w:r>
    <w:r w:rsidR="00AF2AEA">
      <w:rPr>
        <w:color w:val="1F3864" w:themeColor="accent1" w:themeShade="80"/>
        <w:sz w:val="44"/>
        <w:szCs w:val="44"/>
      </w:rPr>
      <w:t>Breakouts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343"/>
    <w:multiLevelType w:val="hybridMultilevel"/>
    <w:tmpl w:val="6DC81220"/>
    <w:lvl w:ilvl="0" w:tplc="D360A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E1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CC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0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1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CE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F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43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171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216"/>
    <w:multiLevelType w:val="hybridMultilevel"/>
    <w:tmpl w:val="6474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46D"/>
    <w:multiLevelType w:val="hybridMultilevel"/>
    <w:tmpl w:val="6400DF54"/>
    <w:lvl w:ilvl="0" w:tplc="3FDC6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63F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A3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C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86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A9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8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43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02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07468"/>
    <w:multiLevelType w:val="hybridMultilevel"/>
    <w:tmpl w:val="388A4DC8"/>
    <w:lvl w:ilvl="0" w:tplc="49E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D06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E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68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A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7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B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7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96551"/>
    <w:multiLevelType w:val="hybridMultilevel"/>
    <w:tmpl w:val="31304746"/>
    <w:lvl w:ilvl="0" w:tplc="A418B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4AB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06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3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8E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247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2C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E2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CC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11D7D"/>
    <w:multiLevelType w:val="hybridMultilevel"/>
    <w:tmpl w:val="1774055A"/>
    <w:lvl w:ilvl="0" w:tplc="D360A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AE7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CC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0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1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CE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F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43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A56F1"/>
    <w:multiLevelType w:val="hybridMultilevel"/>
    <w:tmpl w:val="934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7667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050E"/>
    <w:multiLevelType w:val="hybridMultilevel"/>
    <w:tmpl w:val="9EC219EA"/>
    <w:lvl w:ilvl="0" w:tplc="49E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D06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E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68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A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7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B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7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47D17"/>
    <w:multiLevelType w:val="hybridMultilevel"/>
    <w:tmpl w:val="7F7C5B08"/>
    <w:lvl w:ilvl="0" w:tplc="ADE4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89B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02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A2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CB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3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82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65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E8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6511E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44C4F"/>
    <w:multiLevelType w:val="hybridMultilevel"/>
    <w:tmpl w:val="934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B513B"/>
    <w:multiLevelType w:val="hybridMultilevel"/>
    <w:tmpl w:val="0D70E5B2"/>
    <w:lvl w:ilvl="0" w:tplc="94E2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669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26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27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F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04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ED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E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D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C9"/>
    <w:rsid w:val="00015E89"/>
    <w:rsid w:val="00024CC9"/>
    <w:rsid w:val="000528E8"/>
    <w:rsid w:val="000B2D5F"/>
    <w:rsid w:val="000B4E0C"/>
    <w:rsid w:val="000D44FD"/>
    <w:rsid w:val="00121E8A"/>
    <w:rsid w:val="00126B67"/>
    <w:rsid w:val="00141D37"/>
    <w:rsid w:val="00151FA1"/>
    <w:rsid w:val="001569D4"/>
    <w:rsid w:val="00163460"/>
    <w:rsid w:val="001E0320"/>
    <w:rsid w:val="002041CE"/>
    <w:rsid w:val="0020719C"/>
    <w:rsid w:val="00211C85"/>
    <w:rsid w:val="00220D3F"/>
    <w:rsid w:val="00230600"/>
    <w:rsid w:val="00263813"/>
    <w:rsid w:val="00264358"/>
    <w:rsid w:val="002662D7"/>
    <w:rsid w:val="002C7285"/>
    <w:rsid w:val="002D12D7"/>
    <w:rsid w:val="003047B5"/>
    <w:rsid w:val="00345757"/>
    <w:rsid w:val="00375078"/>
    <w:rsid w:val="003813CC"/>
    <w:rsid w:val="00394316"/>
    <w:rsid w:val="0039530D"/>
    <w:rsid w:val="003C7ED7"/>
    <w:rsid w:val="00430355"/>
    <w:rsid w:val="00443EC2"/>
    <w:rsid w:val="00476933"/>
    <w:rsid w:val="00492B89"/>
    <w:rsid w:val="004A2B9D"/>
    <w:rsid w:val="004C5BFC"/>
    <w:rsid w:val="004C7C81"/>
    <w:rsid w:val="004F1FA8"/>
    <w:rsid w:val="005A66D1"/>
    <w:rsid w:val="005B00F4"/>
    <w:rsid w:val="005C300C"/>
    <w:rsid w:val="005C4877"/>
    <w:rsid w:val="00646320"/>
    <w:rsid w:val="00650C16"/>
    <w:rsid w:val="00695211"/>
    <w:rsid w:val="006C630A"/>
    <w:rsid w:val="006F79BA"/>
    <w:rsid w:val="0070601F"/>
    <w:rsid w:val="0074446B"/>
    <w:rsid w:val="00754C90"/>
    <w:rsid w:val="007604E2"/>
    <w:rsid w:val="00774D8F"/>
    <w:rsid w:val="0077771F"/>
    <w:rsid w:val="007D702F"/>
    <w:rsid w:val="007E3BA7"/>
    <w:rsid w:val="007E50E1"/>
    <w:rsid w:val="0081235D"/>
    <w:rsid w:val="00812B60"/>
    <w:rsid w:val="00816E54"/>
    <w:rsid w:val="00825485"/>
    <w:rsid w:val="008A510A"/>
    <w:rsid w:val="008B4A5E"/>
    <w:rsid w:val="008F5C25"/>
    <w:rsid w:val="0092202A"/>
    <w:rsid w:val="00967604"/>
    <w:rsid w:val="009828DA"/>
    <w:rsid w:val="009963B1"/>
    <w:rsid w:val="00A07679"/>
    <w:rsid w:val="00A128BC"/>
    <w:rsid w:val="00A80027"/>
    <w:rsid w:val="00AF2AEA"/>
    <w:rsid w:val="00AF529F"/>
    <w:rsid w:val="00B611B8"/>
    <w:rsid w:val="00B62D19"/>
    <w:rsid w:val="00BB2097"/>
    <w:rsid w:val="00C059E7"/>
    <w:rsid w:val="00C248BE"/>
    <w:rsid w:val="00C32A41"/>
    <w:rsid w:val="00C75878"/>
    <w:rsid w:val="00CD3B2F"/>
    <w:rsid w:val="00CF5A96"/>
    <w:rsid w:val="00D439F9"/>
    <w:rsid w:val="00D6141E"/>
    <w:rsid w:val="00D77061"/>
    <w:rsid w:val="00DC77D6"/>
    <w:rsid w:val="00DE3AA8"/>
    <w:rsid w:val="00E07781"/>
    <w:rsid w:val="00E11998"/>
    <w:rsid w:val="00E155F0"/>
    <w:rsid w:val="00E2465E"/>
    <w:rsid w:val="00F12C5E"/>
    <w:rsid w:val="00F23077"/>
    <w:rsid w:val="00F33AA6"/>
    <w:rsid w:val="00F46DAD"/>
    <w:rsid w:val="00F50D3B"/>
    <w:rsid w:val="00F850D0"/>
    <w:rsid w:val="00FB2635"/>
    <w:rsid w:val="00FF0D95"/>
    <w:rsid w:val="4322D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F9B30"/>
  <w15:chartTrackingRefBased/>
  <w15:docId w15:val="{0D227DC1-03B9-DA47-A6D0-10CA9EF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0C"/>
  </w:style>
  <w:style w:type="paragraph" w:styleId="Heading1">
    <w:name w:val="heading 1"/>
    <w:basedOn w:val="Normal"/>
    <w:next w:val="Normal"/>
    <w:link w:val="Heading1Char"/>
    <w:uiPriority w:val="9"/>
    <w:qFormat/>
    <w:rsid w:val="00024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4C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6320"/>
    <w:pPr>
      <w:ind w:left="720"/>
      <w:contextualSpacing/>
    </w:pPr>
  </w:style>
  <w:style w:type="table" w:styleId="TableGrid">
    <w:name w:val="Table Grid"/>
    <w:basedOn w:val="TableNormal"/>
    <w:uiPriority w:val="39"/>
    <w:rsid w:val="004F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77"/>
  </w:style>
  <w:style w:type="paragraph" w:styleId="Footer">
    <w:name w:val="footer"/>
    <w:basedOn w:val="Normal"/>
    <w:link w:val="FooterChar"/>
    <w:uiPriority w:val="99"/>
    <w:unhideWhenUsed/>
    <w:rsid w:val="005C4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38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5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5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0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7</cp:revision>
  <dcterms:created xsi:type="dcterms:W3CDTF">2021-06-18T22:17:00Z</dcterms:created>
  <dcterms:modified xsi:type="dcterms:W3CDTF">2021-06-18T23:28:00Z</dcterms:modified>
</cp:coreProperties>
</file>